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7" w:rsidRPr="00611E3D" w:rsidRDefault="00540517" w:rsidP="006B4FE1">
      <w:pPr>
        <w:spacing w:line="20" w:lineRule="exact"/>
        <w:jc w:val="center"/>
        <w:rPr>
          <w:rFonts w:ascii="华文楷体" w:eastAsia="华文楷体" w:hAnsi="华文楷体" w:cs="Times New Roman"/>
          <w:sz w:val="10"/>
          <w:szCs w:val="10"/>
        </w:rPr>
      </w:pPr>
    </w:p>
    <w:p w:rsidR="00540517" w:rsidRPr="00F17485" w:rsidRDefault="00540517" w:rsidP="001A1975">
      <w:pPr>
        <w:spacing w:afterLines="50" w:line="20" w:lineRule="exact"/>
        <w:jc w:val="left"/>
        <w:rPr>
          <w:rFonts w:ascii="宋体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98"/>
        <w:gridCol w:w="398"/>
        <w:gridCol w:w="3022"/>
        <w:gridCol w:w="3982"/>
        <w:gridCol w:w="3058"/>
        <w:gridCol w:w="2099"/>
        <w:gridCol w:w="1829"/>
      </w:tblGrid>
      <w:tr w:rsidR="00540517" w:rsidRPr="00B576B8">
        <w:trPr>
          <w:trHeight w:val="397"/>
          <w:tblHeader/>
          <w:jc w:val="center"/>
        </w:trPr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bookmarkStart w:id="0" w:name="_GoBack" w:colFirst="0" w:colLast="0"/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时</w:t>
            </w:r>
          </w:p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节</w:t>
            </w:r>
          </w:p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星期五</w:t>
            </w: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研究生综合日语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｝；第二外国语（法语）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栾婷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博学楼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-711]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翻译概论（口译班）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-409]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心理语言学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刘润楠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202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｝；语言学总论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郝钦海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博学楼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-734]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当代西方文论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张东芹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-D305]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应用语言学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高秋萍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-224]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研究生综合日语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｝；第二外国语（法语）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栾婷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博学楼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-711]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翻译概论（口译班）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-409]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心理语言学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刘润楠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202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｝；语言学总论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郝钦海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博学楼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-734]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当代西方文论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张东芹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-D305]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应用语言学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高秋萍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-224]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中西翻译流派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-205]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｝；研究生综合日语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认知语言学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贾冬梅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-320]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｝；第二外国语（日语）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309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跨文化商务沟通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郝钦海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敏行楼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-116]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中西翻译流派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-205]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认知语言学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贾冬梅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-320]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｝；第二外国语（日语）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309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跨文化商务沟通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郝钦海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敏行楼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-116]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文学原理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-319]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；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当代英国小说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姚成贺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行知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-4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翻译学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-305]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｝；笔译理论与技巧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陈媛媛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-211]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｝；基础口译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李冰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美国自然文学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石海毓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敏行楼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-104]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｝；翻译概论（笔译班）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-224]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研究生综合法语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栾婷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306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文学原理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-319]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；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当代英国小说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姚成贺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行知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-4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翻译学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-305]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｝；笔译理论与技巧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陈媛媛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-211]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｝；基础口译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李冰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美国自然文学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石海毓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敏行楼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-104]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｝；翻译概论（笔译班）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朱安博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-224]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研究生综合法语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栾婷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306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文学翻译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刘重霄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-206]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｝；</w:t>
            </w:r>
            <w:r w:rsidRPr="00B576B8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美国自然文学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石海毓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敏行楼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-104]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研究生综合法语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栾婷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306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文学翻译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刘重霄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慎思楼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-206]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视译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2-12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张宁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中国语言文化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张小乐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口译理论与技巧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卢青亮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日语基础与日本文化体验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-D303]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540517" w:rsidRPr="00B576B8">
        <w:trPr>
          <w:jc w:val="center"/>
        </w:trPr>
        <w:tc>
          <w:tcPr>
            <w:tcW w:w="398" w:type="dxa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视译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2-12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张宁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中国语言文化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张小乐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口译理论与技巧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卢青亮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日语基础与日本文化体验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2-17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杜鹃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-D303]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540517" w:rsidRPr="00B576B8">
        <w:trPr>
          <w:jc w:val="center"/>
        </w:trPr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晚上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40517" w:rsidRPr="00B576B8" w:rsidRDefault="00540517" w:rsidP="00B576B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视译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2-12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张宁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明辨楼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中国语言文化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｛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1-16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[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教师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张小乐</w:t>
            </w:r>
            <w:r w:rsidRPr="00B576B8">
              <w:rPr>
                <w:rFonts w:ascii="宋体" w:cs="宋体"/>
                <w:b/>
                <w:bCs/>
                <w:sz w:val="18"/>
                <w:szCs w:val="18"/>
              </w:rPr>
              <w:t>,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: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华侨</w:t>
            </w:r>
            <w:r w:rsidRPr="00B576B8">
              <w:rPr>
                <w:rFonts w:ascii="宋体" w:hAnsi="宋体" w:cs="宋体"/>
                <w:b/>
                <w:bCs/>
                <w:sz w:val="18"/>
                <w:szCs w:val="18"/>
              </w:rPr>
              <w:t>-D302]</w:t>
            </w:r>
            <w:r w:rsidRPr="00B576B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｝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540517" w:rsidRPr="00B576B8" w:rsidRDefault="00540517" w:rsidP="00B576B8">
            <w:pPr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</w:tr>
      <w:bookmarkEnd w:id="0"/>
    </w:tbl>
    <w:p w:rsidR="00540517" w:rsidRPr="00491C5A" w:rsidRDefault="00540517" w:rsidP="00491C5A">
      <w:pPr>
        <w:spacing w:line="20" w:lineRule="exact"/>
        <w:jc w:val="center"/>
        <w:rPr>
          <w:rFonts w:ascii="宋体" w:cs="Times New Roman"/>
          <w:sz w:val="18"/>
          <w:szCs w:val="18"/>
        </w:rPr>
      </w:pPr>
    </w:p>
    <w:sectPr w:rsidR="00540517" w:rsidRPr="00491C5A" w:rsidSect="008C57B9">
      <w:headerReference w:type="default" r:id="rId6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17" w:rsidRDefault="00540517" w:rsidP="00FD11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0517" w:rsidRDefault="00540517" w:rsidP="00FD11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17" w:rsidRDefault="00540517" w:rsidP="00FD11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0517" w:rsidRDefault="00540517" w:rsidP="00FD11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7" w:rsidRDefault="00540517" w:rsidP="00880665">
    <w:pPr>
      <w:rPr>
        <w:rFonts w:cs="Times New Roman"/>
      </w:rPr>
    </w:pPr>
    <w:r w:rsidRPr="00490CDE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nline Text Wrapping Picture" o:spid="_x0000_i1026" type="#_x0000_t75" alt="Inline Text Wrapping Picture" style="width:92.25pt;height:39.75pt;visibility:visible">
          <v:imagedata r:id="rId1" o:title=""/>
        </v:shape>
      </w:pict>
    </w:r>
    <w:r>
      <w:rPr>
        <w:noProof/>
      </w:rPr>
      <w:t xml:space="preserve">                     </w:t>
    </w:r>
    <w:r w:rsidRPr="00880665">
      <w:rPr>
        <w:rFonts w:ascii="楷体" w:eastAsia="楷体" w:hAnsi="楷体" w:cs="楷体"/>
        <w:noProof/>
        <w:sz w:val="32"/>
        <w:szCs w:val="32"/>
      </w:rPr>
      <w:t>2015-2016</w:t>
    </w:r>
    <w:r w:rsidRPr="00880665">
      <w:rPr>
        <w:rFonts w:ascii="楷体" w:eastAsia="楷体" w:hAnsi="楷体" w:cs="楷体" w:hint="eastAsia"/>
        <w:noProof/>
        <w:sz w:val="32"/>
        <w:szCs w:val="32"/>
      </w:rPr>
      <w:t>学年第一学期硕士研究生课程表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1975"/>
    <w:rsid w:val="001A7E6B"/>
    <w:rsid w:val="00251069"/>
    <w:rsid w:val="002647C5"/>
    <w:rsid w:val="002656E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33F8"/>
    <w:rsid w:val="00404EC9"/>
    <w:rsid w:val="0043107F"/>
    <w:rsid w:val="00457B41"/>
    <w:rsid w:val="00490CDE"/>
    <w:rsid w:val="00491C5A"/>
    <w:rsid w:val="00513A51"/>
    <w:rsid w:val="00525314"/>
    <w:rsid w:val="00540517"/>
    <w:rsid w:val="00567A7A"/>
    <w:rsid w:val="0057090A"/>
    <w:rsid w:val="005B036C"/>
    <w:rsid w:val="005C6BF5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4B6D"/>
    <w:rsid w:val="00815062"/>
    <w:rsid w:val="00851342"/>
    <w:rsid w:val="00867264"/>
    <w:rsid w:val="00880665"/>
    <w:rsid w:val="0088229B"/>
    <w:rsid w:val="008A627D"/>
    <w:rsid w:val="008C57B9"/>
    <w:rsid w:val="008C7084"/>
    <w:rsid w:val="008D11E8"/>
    <w:rsid w:val="008E3C12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403B7"/>
    <w:rsid w:val="00A56E6F"/>
    <w:rsid w:val="00A740C5"/>
    <w:rsid w:val="00A91F5C"/>
    <w:rsid w:val="00A962DF"/>
    <w:rsid w:val="00AC6EA3"/>
    <w:rsid w:val="00AD292D"/>
    <w:rsid w:val="00AE16FC"/>
    <w:rsid w:val="00B576B8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466AA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62342"/>
    <w:rsid w:val="00D77F05"/>
    <w:rsid w:val="00D859C2"/>
    <w:rsid w:val="00D87C63"/>
    <w:rsid w:val="00DA1719"/>
    <w:rsid w:val="00DB6B52"/>
    <w:rsid w:val="00DB74A3"/>
    <w:rsid w:val="00DD6503"/>
    <w:rsid w:val="00E337D9"/>
    <w:rsid w:val="00E72772"/>
    <w:rsid w:val="00E74686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B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5D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2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55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112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322</Words>
  <Characters>1839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</dc:title>
  <dc:subject/>
  <dc:creator>etongA</dc:creator>
  <cp:keywords/>
  <dc:description/>
  <cp:lastModifiedBy>wyx</cp:lastModifiedBy>
  <cp:revision>2</cp:revision>
  <dcterms:created xsi:type="dcterms:W3CDTF">2015-11-06T00:39:00Z</dcterms:created>
  <dcterms:modified xsi:type="dcterms:W3CDTF">2015-11-06T00:39:00Z</dcterms:modified>
</cp:coreProperties>
</file>